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93" w:rsidRPr="00962393" w:rsidRDefault="00962393" w:rsidP="00962393">
      <w:pPr>
        <w:pStyle w:val="Encabezado"/>
        <w:tabs>
          <w:tab w:val="clear" w:pos="4419"/>
        </w:tabs>
        <w:rPr>
          <w:rFonts w:ascii="Arial" w:hAnsi="Arial" w:cs="Arial"/>
        </w:rPr>
      </w:pPr>
      <w:r w:rsidRPr="00962393">
        <w:rPr>
          <w:rFonts w:ascii="Arial" w:hAnsi="Arial" w:cs="Arial"/>
          <w:noProof/>
          <w:lang w:eastAsia="es-AR"/>
        </w:rPr>
        <w:drawing>
          <wp:inline distT="0" distB="0" distL="0" distR="0" wp14:anchorId="5A82F687" wp14:editId="6D387773">
            <wp:extent cx="5497195" cy="531495"/>
            <wp:effectExtent l="0" t="0" r="8255" b="1905"/>
            <wp:docPr id="1" name="Imagen 1" descr="cid:image001.png@01D28DE3.A5F3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28DE3.A5F38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93" w:rsidRPr="00962393" w:rsidRDefault="00962393" w:rsidP="00962393">
      <w:pPr>
        <w:pStyle w:val="Encabezado"/>
        <w:tabs>
          <w:tab w:val="clear" w:pos="4419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962393">
        <w:rPr>
          <w:rFonts w:ascii="Arial" w:hAnsi="Arial" w:cs="Arial"/>
          <w:b/>
          <w:i/>
          <w:sz w:val="18"/>
          <w:szCs w:val="18"/>
        </w:rPr>
        <w:t>PRESIDENCIA PRO TEMPORE ARGENTINA</w:t>
      </w:r>
    </w:p>
    <w:p w:rsidR="00A60569" w:rsidRPr="00962393" w:rsidRDefault="00A60569" w:rsidP="00AC25A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es-AR"/>
        </w:rPr>
      </w:pPr>
    </w:p>
    <w:p w:rsidR="00A90E5D" w:rsidRPr="00962393" w:rsidRDefault="00A90E5D" w:rsidP="00AC25A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u w:val="single"/>
          <w:lang w:val="es-ES" w:eastAsia="es-AR"/>
        </w:rPr>
      </w:pPr>
    </w:p>
    <w:p w:rsidR="00962393" w:rsidRPr="00962393" w:rsidRDefault="00962393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:rsidR="00A60569" w:rsidRPr="00962393" w:rsidRDefault="00962393" w:rsidP="00962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XXIX </w:t>
      </w:r>
      <w:r w:rsidR="00E446D9" w:rsidRPr="0096239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Reunión de Altas Autoridades en Derechos Humanos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y Cancillerías</w:t>
      </w:r>
      <w:r w:rsidR="00E446D9" w:rsidRPr="0096239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del </w:t>
      </w:r>
      <w:r w:rsidR="000E0BC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MERCOSUR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y Estados Asociados</w:t>
      </w:r>
      <w:r w:rsidR="00E446D9" w:rsidRPr="0096239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(RAADH)</w:t>
      </w:r>
    </w:p>
    <w:p w:rsidR="00962393" w:rsidRPr="00962393" w:rsidRDefault="00962393" w:rsidP="00962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:rsidR="00962393" w:rsidRDefault="00962393" w:rsidP="00962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96239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Comisión Permanente LGBT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I</w:t>
      </w:r>
    </w:p>
    <w:p w:rsidR="0023396D" w:rsidRDefault="0023396D" w:rsidP="00962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:rsidR="0023396D" w:rsidRPr="00962393" w:rsidRDefault="0023396D" w:rsidP="00962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Cronograma </w:t>
      </w:r>
    </w:p>
    <w:p w:rsidR="00A60569" w:rsidRPr="00962393" w:rsidRDefault="00A60569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> </w:t>
      </w:r>
    </w:p>
    <w:p w:rsidR="005959BD" w:rsidRPr="00962393" w:rsidRDefault="005959BD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5959BD" w:rsidRPr="00962393" w:rsidRDefault="005959BD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691640" w:rsidRPr="00962393" w:rsidRDefault="00A60569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>         </w:t>
      </w:r>
      <w:r w:rsidR="005959BD" w:rsidRPr="00962393">
        <w:rPr>
          <w:rFonts w:ascii="Arial" w:eastAsia="Times New Roman" w:hAnsi="Arial" w:cs="Arial"/>
          <w:b/>
          <w:bCs/>
          <w:color w:val="222222"/>
          <w:lang w:val="es-ES" w:eastAsia="es-AR"/>
        </w:rPr>
        <w:t>Actividad y acción propuesta</w:t>
      </w:r>
      <w:r w:rsidRPr="00962393">
        <w:rPr>
          <w:rFonts w:ascii="Arial" w:eastAsia="Times New Roman" w:hAnsi="Arial" w:cs="Arial"/>
          <w:b/>
          <w:bCs/>
          <w:color w:val="222222"/>
          <w:lang w:val="es-ES" w:eastAsia="es-AR"/>
        </w:rPr>
        <w:t>:</w:t>
      </w:r>
      <w:r w:rsidR="000D3060" w:rsidRPr="00962393">
        <w:rPr>
          <w:rFonts w:ascii="Arial" w:eastAsia="Times New Roman" w:hAnsi="Arial" w:cs="Arial"/>
          <w:b/>
          <w:color w:val="222222"/>
          <w:lang w:eastAsia="es-AR"/>
        </w:rPr>
        <w:t xml:space="preserve"> </w:t>
      </w:r>
    </w:p>
    <w:p w:rsidR="00691640" w:rsidRPr="00962393" w:rsidRDefault="00691640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AR"/>
        </w:rPr>
      </w:pPr>
    </w:p>
    <w:p w:rsidR="00691640" w:rsidRPr="00962393" w:rsidRDefault="007454D2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 w:rsidRPr="00962393">
        <w:rPr>
          <w:rFonts w:ascii="Arial" w:eastAsia="Times New Roman" w:hAnsi="Arial" w:cs="Arial"/>
          <w:color w:val="222222"/>
          <w:lang w:eastAsia="es-AR"/>
        </w:rPr>
        <w:t>En el marco de la</w:t>
      </w:r>
      <w:r w:rsidR="00C60D4E">
        <w:rPr>
          <w:rFonts w:ascii="Arial" w:eastAsia="Times New Roman" w:hAnsi="Arial" w:cs="Arial"/>
          <w:color w:val="222222"/>
          <w:lang w:eastAsia="es-AR"/>
        </w:rPr>
        <w:t xml:space="preserve"> XXIX</w:t>
      </w:r>
      <w:r w:rsidRPr="00962393">
        <w:rPr>
          <w:rFonts w:ascii="Arial" w:eastAsia="Times New Roman" w:hAnsi="Arial" w:cs="Arial"/>
          <w:color w:val="222222"/>
          <w:lang w:eastAsia="es-AR"/>
        </w:rPr>
        <w:t xml:space="preserve"> RAADH, entre el 31 de Mayo</w:t>
      </w:r>
      <w:r w:rsidR="00AC25AF" w:rsidRPr="00962393">
        <w:rPr>
          <w:rFonts w:ascii="Arial" w:eastAsia="Times New Roman" w:hAnsi="Arial" w:cs="Arial"/>
          <w:color w:val="222222"/>
          <w:lang w:eastAsia="es-AR"/>
        </w:rPr>
        <w:t xml:space="preserve"> y 1 de Junio, sesionará la Comisión LGTB</w:t>
      </w:r>
      <w:r w:rsidRPr="00962393">
        <w:rPr>
          <w:rFonts w:ascii="Arial" w:eastAsia="Times New Roman" w:hAnsi="Arial" w:cs="Arial"/>
          <w:color w:val="222222"/>
          <w:lang w:eastAsia="es-AR"/>
        </w:rPr>
        <w:t xml:space="preserve"> y </w:t>
      </w:r>
      <w:r w:rsidR="00AC25AF" w:rsidRPr="00962393">
        <w:rPr>
          <w:rFonts w:ascii="Arial" w:eastAsia="Times New Roman" w:hAnsi="Arial" w:cs="Arial"/>
          <w:color w:val="222222"/>
          <w:lang w:eastAsia="es-AR"/>
        </w:rPr>
        <w:t xml:space="preserve">se realizará </w:t>
      </w:r>
      <w:r w:rsidRPr="00962393">
        <w:rPr>
          <w:rFonts w:ascii="Arial" w:eastAsia="Times New Roman" w:hAnsi="Arial" w:cs="Arial"/>
          <w:color w:val="222222"/>
          <w:lang w:eastAsia="es-AR"/>
        </w:rPr>
        <w:t xml:space="preserve">el 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>Seminario Interamericano</w:t>
      </w:r>
      <w:r w:rsidR="00EB4A11" w:rsidRPr="00962393">
        <w:rPr>
          <w:rFonts w:ascii="Arial" w:eastAsia="Times New Roman" w:hAnsi="Arial" w:cs="Arial"/>
          <w:color w:val="222222"/>
          <w:lang w:eastAsia="es-AR"/>
        </w:rPr>
        <w:t xml:space="preserve"> regional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 xml:space="preserve"> sobre temas de Diversidad Sexual </w:t>
      </w:r>
      <w:r w:rsidR="00EB4A11" w:rsidRPr="00962393">
        <w:rPr>
          <w:rFonts w:ascii="Arial" w:eastAsia="Times New Roman" w:hAnsi="Arial" w:cs="Arial"/>
          <w:color w:val="222222"/>
          <w:lang w:eastAsia="es-AR"/>
        </w:rPr>
        <w:t>y Derechos Humanos</w:t>
      </w:r>
      <w:r w:rsidR="00C1755F" w:rsidRPr="00962393">
        <w:rPr>
          <w:rFonts w:ascii="Arial" w:eastAsia="Times New Roman" w:hAnsi="Arial" w:cs="Arial"/>
          <w:color w:val="222222"/>
          <w:lang w:eastAsia="es-AR"/>
        </w:rPr>
        <w:t xml:space="preserve"> </w:t>
      </w:r>
      <w:r w:rsidR="00C901A6" w:rsidRPr="00962393">
        <w:rPr>
          <w:rFonts w:ascii="Arial" w:eastAsia="Times New Roman" w:hAnsi="Arial" w:cs="Arial"/>
          <w:color w:val="222222"/>
          <w:lang w:eastAsia="es-AR"/>
        </w:rPr>
        <w:t xml:space="preserve">del </w:t>
      </w:r>
      <w:r w:rsidR="00AC25AF" w:rsidRPr="00962393">
        <w:rPr>
          <w:rFonts w:ascii="Arial" w:eastAsia="Times New Roman" w:hAnsi="Arial" w:cs="Arial"/>
          <w:color w:val="222222"/>
          <w:lang w:eastAsia="es-AR"/>
        </w:rPr>
        <w:t>Mercosur, que versará sobre la p</w:t>
      </w:r>
      <w:r w:rsidR="000B7118" w:rsidRPr="00962393">
        <w:rPr>
          <w:rFonts w:ascii="Arial" w:eastAsia="Times New Roman" w:hAnsi="Arial" w:cs="Arial"/>
          <w:color w:val="222222"/>
          <w:lang w:eastAsia="es-AR"/>
        </w:rPr>
        <w:t xml:space="preserve">resentación de Compendio de </w:t>
      </w:r>
      <w:r w:rsidR="00C1755F" w:rsidRPr="00962393">
        <w:rPr>
          <w:rFonts w:ascii="Arial" w:eastAsia="Times New Roman" w:hAnsi="Arial" w:cs="Arial"/>
          <w:color w:val="222222"/>
          <w:lang w:eastAsia="es-AR"/>
        </w:rPr>
        <w:t>Buenas Prácticas</w:t>
      </w:r>
      <w:r w:rsidRPr="00962393">
        <w:rPr>
          <w:rFonts w:ascii="Arial" w:eastAsia="Times New Roman" w:hAnsi="Arial" w:cs="Arial"/>
          <w:color w:val="222222"/>
          <w:lang w:eastAsia="es-AR"/>
        </w:rPr>
        <w:t>.</w:t>
      </w:r>
      <w:r w:rsidR="00AC25AF" w:rsidRPr="00962393">
        <w:rPr>
          <w:rFonts w:ascii="Arial" w:eastAsia="Times New Roman" w:hAnsi="Arial" w:cs="Arial"/>
          <w:color w:val="222222"/>
          <w:lang w:eastAsia="es-AR"/>
        </w:rPr>
        <w:t xml:space="preserve"> En el evento participarán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 xml:space="preserve"> funcionarios de los distintos Estados, Organizaciones de la Sociedad Civil</w:t>
      </w:r>
      <w:r w:rsidR="00C60D4E">
        <w:rPr>
          <w:rFonts w:ascii="Arial" w:eastAsia="Times New Roman" w:hAnsi="Arial" w:cs="Arial"/>
          <w:color w:val="222222"/>
          <w:lang w:eastAsia="es-AR"/>
        </w:rPr>
        <w:t xml:space="preserve"> representada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>s por el IPPDH</w:t>
      </w:r>
      <w:r w:rsidR="0019629E">
        <w:rPr>
          <w:rFonts w:ascii="Arial" w:eastAsia="Times New Roman" w:hAnsi="Arial" w:cs="Arial"/>
          <w:color w:val="222222"/>
          <w:lang w:eastAsia="es-AR"/>
        </w:rPr>
        <w:t>,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 xml:space="preserve"> y</w:t>
      </w:r>
      <w:r w:rsidR="00AC25AF" w:rsidRPr="00962393">
        <w:rPr>
          <w:rFonts w:ascii="Arial" w:eastAsia="Times New Roman" w:hAnsi="Arial" w:cs="Arial"/>
          <w:color w:val="222222"/>
          <w:lang w:eastAsia="es-AR"/>
        </w:rPr>
        <w:t xml:space="preserve"> de la </w:t>
      </w:r>
      <w:r w:rsidR="00691640" w:rsidRPr="00962393">
        <w:rPr>
          <w:rFonts w:ascii="Arial" w:eastAsia="Times New Roman" w:hAnsi="Arial" w:cs="Arial"/>
          <w:color w:val="222222"/>
          <w:lang w:eastAsia="es-AR"/>
        </w:rPr>
        <w:t>Comisión Interamericana de Derechos Humanos (CIDH).</w:t>
      </w:r>
    </w:p>
    <w:p w:rsidR="00A77FF7" w:rsidRPr="00962393" w:rsidRDefault="00A77FF7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C8053B" w:rsidRPr="00962393" w:rsidRDefault="00C8053B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B565DC" w:rsidRPr="0019629E" w:rsidRDefault="00850D00" w:rsidP="00AC25A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222222"/>
          <w:lang w:eastAsia="es-AR"/>
        </w:rPr>
      </w:pPr>
      <w:r w:rsidRPr="00962393">
        <w:rPr>
          <w:rFonts w:ascii="Arial" w:eastAsia="Times New Roman" w:hAnsi="Arial" w:cs="Arial"/>
          <w:b/>
          <w:bCs/>
          <w:color w:val="222222"/>
          <w:lang w:val="es-ES" w:eastAsia="es-AR"/>
        </w:rPr>
        <w:t>Prog</w:t>
      </w:r>
      <w:r w:rsidR="003E24CA" w:rsidRPr="00962393">
        <w:rPr>
          <w:rFonts w:ascii="Arial" w:eastAsia="Times New Roman" w:hAnsi="Arial" w:cs="Arial"/>
          <w:b/>
          <w:bCs/>
          <w:color w:val="222222"/>
          <w:lang w:val="es-ES" w:eastAsia="es-AR"/>
        </w:rPr>
        <w:t>rama</w:t>
      </w:r>
      <w:r w:rsidR="00A60569" w:rsidRPr="00962393">
        <w:rPr>
          <w:rFonts w:ascii="Arial" w:eastAsia="Times New Roman" w:hAnsi="Arial" w:cs="Arial"/>
          <w:b/>
          <w:color w:val="222222"/>
          <w:lang w:val="es-ES" w:eastAsia="es-AR"/>
        </w:rPr>
        <w:t>: </w:t>
      </w:r>
    </w:p>
    <w:p w:rsidR="0019629E" w:rsidRPr="00962393" w:rsidRDefault="0019629E" w:rsidP="00AC25A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222222"/>
          <w:lang w:eastAsia="es-AR"/>
        </w:rPr>
      </w:pPr>
      <w:bookmarkStart w:id="0" w:name="_GoBack"/>
      <w:bookmarkEnd w:id="0"/>
    </w:p>
    <w:p w:rsidR="000C6CCD" w:rsidRPr="00962393" w:rsidRDefault="000C6CCD" w:rsidP="00AC25A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val="es-ES"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</w:p>
    <w:p w:rsidR="00EB4A11" w:rsidRDefault="000C6CCD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>Día 1</w:t>
      </w:r>
      <w:r w:rsidR="00EB4A11" w:rsidRPr="0096239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r w:rsidR="0019629E">
        <w:rPr>
          <w:rFonts w:ascii="Arial" w:eastAsia="Times New Roman" w:hAnsi="Arial" w:cs="Arial"/>
          <w:color w:val="222222"/>
          <w:lang w:val="es-ES" w:eastAsia="es-AR"/>
        </w:rPr>
        <w:t>– 31/05/2017 Salón Libertador – Palacio San Martín</w:t>
      </w:r>
    </w:p>
    <w:p w:rsidR="0019629E" w:rsidRPr="00962393" w:rsidRDefault="0019629E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EB4A11" w:rsidRPr="00962393" w:rsidRDefault="00850D00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09:00</w:t>
      </w:r>
      <w:r w:rsidR="00EB4A11" w:rsidRPr="00962393">
        <w:rPr>
          <w:rFonts w:ascii="Arial" w:hAnsi="Arial" w:cs="Arial"/>
        </w:rPr>
        <w:t xml:space="preserve"> a 9:30 hs. Acreditación</w:t>
      </w:r>
    </w:p>
    <w:p w:rsidR="00EB4A11" w:rsidRPr="00962393" w:rsidRDefault="00EB4A11" w:rsidP="00AC25AF">
      <w:pPr>
        <w:pStyle w:val="Sinespaciado"/>
        <w:jc w:val="both"/>
        <w:rPr>
          <w:rFonts w:ascii="Arial" w:hAnsi="Arial" w:cs="Arial"/>
        </w:rPr>
      </w:pPr>
    </w:p>
    <w:p w:rsidR="00A60569" w:rsidRPr="0019629E" w:rsidRDefault="00EB4A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19629E">
        <w:rPr>
          <w:rFonts w:ascii="Arial" w:hAnsi="Arial" w:cs="Arial"/>
        </w:rPr>
        <w:t xml:space="preserve">09:30 a 11:00 </w:t>
      </w:r>
      <w:proofErr w:type="spellStart"/>
      <w:r w:rsidRPr="0019629E">
        <w:rPr>
          <w:rFonts w:ascii="Arial" w:hAnsi="Arial" w:cs="Arial"/>
        </w:rPr>
        <w:t>hs</w:t>
      </w:r>
      <w:proofErr w:type="spellEnd"/>
      <w:r w:rsidRPr="0019629E">
        <w:rPr>
          <w:rFonts w:ascii="Arial" w:hAnsi="Arial" w:cs="Arial"/>
        </w:rPr>
        <w:t>. Seminario - 1° Panel</w:t>
      </w:r>
    </w:p>
    <w:p w:rsidR="00850D00" w:rsidRPr="0019629E" w:rsidRDefault="00850D00" w:rsidP="00AC25AF">
      <w:pPr>
        <w:pStyle w:val="Sinespaciado"/>
        <w:jc w:val="both"/>
        <w:rPr>
          <w:rFonts w:ascii="Arial" w:hAnsi="Arial" w:cs="Arial"/>
        </w:rPr>
      </w:pPr>
    </w:p>
    <w:p w:rsidR="00850D00" w:rsidRPr="00962393" w:rsidRDefault="00EB4A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19629E">
        <w:rPr>
          <w:rFonts w:ascii="Arial" w:hAnsi="Arial" w:cs="Arial"/>
        </w:rPr>
        <w:t xml:space="preserve">11:00 a 11:30 </w:t>
      </w:r>
      <w:proofErr w:type="spellStart"/>
      <w:r w:rsidRPr="0019629E">
        <w:rPr>
          <w:rFonts w:ascii="Arial" w:hAnsi="Arial" w:cs="Arial"/>
        </w:rPr>
        <w:t>hs</w:t>
      </w:r>
      <w:proofErr w:type="spellEnd"/>
      <w:r w:rsidRPr="0019629E">
        <w:rPr>
          <w:rFonts w:ascii="Arial" w:hAnsi="Arial" w:cs="Arial"/>
        </w:rPr>
        <w:t xml:space="preserve">. </w:t>
      </w:r>
      <w:r w:rsidR="00850D00" w:rsidRPr="00962393">
        <w:rPr>
          <w:rFonts w:ascii="Arial" w:hAnsi="Arial" w:cs="Arial"/>
        </w:rPr>
        <w:t>Break</w:t>
      </w:r>
      <w:r w:rsidRPr="00962393">
        <w:rPr>
          <w:rFonts w:ascii="Arial" w:hAnsi="Arial" w:cs="Arial"/>
        </w:rPr>
        <w:t xml:space="preserve">  </w:t>
      </w:r>
    </w:p>
    <w:p w:rsidR="00850D00" w:rsidRPr="00962393" w:rsidRDefault="00850D00" w:rsidP="00AC25AF">
      <w:pPr>
        <w:pStyle w:val="Sinespaciado"/>
        <w:jc w:val="both"/>
        <w:rPr>
          <w:rFonts w:ascii="Arial" w:hAnsi="Arial" w:cs="Arial"/>
        </w:rPr>
      </w:pPr>
    </w:p>
    <w:p w:rsidR="00850D00" w:rsidRPr="00962393" w:rsidRDefault="00EB4A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11:30 a 13:00 hs. Seminario - 2° Panel</w:t>
      </w:r>
    </w:p>
    <w:p w:rsidR="002E3211" w:rsidRPr="00962393" w:rsidRDefault="002E3211" w:rsidP="00AC25AF">
      <w:pPr>
        <w:pStyle w:val="Sinespaciado"/>
        <w:ind w:firstLine="708"/>
        <w:jc w:val="both"/>
        <w:rPr>
          <w:rFonts w:ascii="Arial" w:hAnsi="Arial" w:cs="Arial"/>
        </w:rPr>
      </w:pPr>
    </w:p>
    <w:p w:rsidR="002E3211" w:rsidRPr="00962393" w:rsidRDefault="002E32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13:00 hs. A 14:00 hs. Almuerzo</w:t>
      </w:r>
    </w:p>
    <w:p w:rsidR="00EB4A11" w:rsidRPr="00962393" w:rsidRDefault="00EB4A11" w:rsidP="00AC25AF">
      <w:pPr>
        <w:pStyle w:val="Sinespaciado"/>
        <w:jc w:val="both"/>
        <w:rPr>
          <w:rFonts w:ascii="Arial" w:hAnsi="Arial" w:cs="Arial"/>
        </w:rPr>
      </w:pPr>
    </w:p>
    <w:p w:rsidR="00A60569" w:rsidRDefault="00EB4A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14</w:t>
      </w:r>
      <w:r w:rsidR="00850D00" w:rsidRPr="00962393">
        <w:rPr>
          <w:rFonts w:ascii="Arial" w:hAnsi="Arial" w:cs="Arial"/>
        </w:rPr>
        <w:t>:</w:t>
      </w:r>
      <w:r w:rsidR="000C6CCD" w:rsidRPr="00962393">
        <w:rPr>
          <w:rFonts w:ascii="Arial" w:hAnsi="Arial" w:cs="Arial"/>
        </w:rPr>
        <w:t>00 a 18</w:t>
      </w:r>
      <w:r w:rsidR="00850D00" w:rsidRPr="00962393">
        <w:rPr>
          <w:rFonts w:ascii="Arial" w:hAnsi="Arial" w:cs="Arial"/>
        </w:rPr>
        <w:t xml:space="preserve"> hs</w:t>
      </w:r>
      <w:r w:rsidR="000B7118" w:rsidRPr="00962393">
        <w:rPr>
          <w:rFonts w:ascii="Arial" w:hAnsi="Arial" w:cs="Arial"/>
        </w:rPr>
        <w:t>.</w:t>
      </w:r>
      <w:r w:rsidR="004E6EF6" w:rsidRPr="00962393">
        <w:rPr>
          <w:rFonts w:ascii="Arial" w:hAnsi="Arial" w:cs="Arial"/>
        </w:rPr>
        <w:t xml:space="preserve"> </w:t>
      </w:r>
      <w:r w:rsidR="000C6CCD" w:rsidRPr="00962393">
        <w:rPr>
          <w:rFonts w:ascii="Arial" w:hAnsi="Arial" w:cs="Arial"/>
        </w:rPr>
        <w:t>Comisión</w:t>
      </w:r>
      <w:r w:rsidR="004E6EF6" w:rsidRPr="00962393">
        <w:rPr>
          <w:rFonts w:ascii="Arial" w:hAnsi="Arial" w:cs="Arial"/>
        </w:rPr>
        <w:t xml:space="preserve"> </w:t>
      </w:r>
    </w:p>
    <w:p w:rsidR="0019629E" w:rsidRPr="00962393" w:rsidRDefault="0019629E" w:rsidP="00AC25AF">
      <w:pPr>
        <w:pStyle w:val="Sinespaciado"/>
        <w:ind w:firstLine="708"/>
        <w:jc w:val="both"/>
        <w:rPr>
          <w:rFonts w:ascii="Arial" w:hAnsi="Arial" w:cs="Arial"/>
        </w:rPr>
      </w:pPr>
    </w:p>
    <w:p w:rsidR="000C6CCD" w:rsidRPr="00962393" w:rsidRDefault="00A60569" w:rsidP="00AC25AF">
      <w:pPr>
        <w:pStyle w:val="Sinespaciado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 </w:t>
      </w:r>
    </w:p>
    <w:p w:rsidR="00EB4A11" w:rsidRDefault="000C6CCD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>Día 2</w:t>
      </w:r>
      <w:r w:rsidR="00EB4A11" w:rsidRPr="0096239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r w:rsidR="0019629E">
        <w:rPr>
          <w:rFonts w:ascii="Arial" w:eastAsia="Times New Roman" w:hAnsi="Arial" w:cs="Arial"/>
          <w:color w:val="222222"/>
          <w:lang w:val="es-ES" w:eastAsia="es-AR"/>
        </w:rPr>
        <w:t xml:space="preserve">– 01/06/2017 Salón Cedro – Palacio San Martín </w:t>
      </w:r>
    </w:p>
    <w:p w:rsidR="0019629E" w:rsidRPr="00962393" w:rsidRDefault="0019629E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372ED5" w:rsidRPr="00962393" w:rsidRDefault="00EB4A11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r w:rsidRPr="00962393">
        <w:rPr>
          <w:rFonts w:ascii="Arial" w:eastAsia="Times New Roman" w:hAnsi="Arial" w:cs="Arial"/>
          <w:color w:val="222222"/>
          <w:lang w:val="es-ES" w:eastAsia="es-AR"/>
        </w:rPr>
        <w:tab/>
      </w:r>
      <w:r w:rsidR="00EE6693" w:rsidRPr="00962393">
        <w:rPr>
          <w:rFonts w:ascii="Arial" w:eastAsia="Times New Roman" w:hAnsi="Arial" w:cs="Arial"/>
          <w:color w:val="222222"/>
          <w:lang w:val="es-ES" w:eastAsia="es-AR"/>
        </w:rPr>
        <w:t>10 a 12:00 hs. Comisión</w:t>
      </w:r>
      <w:r w:rsidR="00B565DC" w:rsidRPr="00962393">
        <w:rPr>
          <w:rFonts w:ascii="Arial" w:eastAsia="Times New Roman" w:hAnsi="Arial" w:cs="Arial"/>
          <w:color w:val="222222"/>
          <w:lang w:val="es-ES" w:eastAsia="es-AR"/>
        </w:rPr>
        <w:t xml:space="preserve">  </w:t>
      </w:r>
    </w:p>
    <w:p w:rsidR="002E3211" w:rsidRPr="00962393" w:rsidRDefault="002E3211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2E3211" w:rsidRPr="00962393" w:rsidRDefault="002E3211" w:rsidP="00AC25AF">
      <w:pPr>
        <w:pStyle w:val="Sinespaciado"/>
        <w:ind w:firstLine="708"/>
        <w:jc w:val="both"/>
        <w:rPr>
          <w:rFonts w:ascii="Arial" w:hAnsi="Arial" w:cs="Arial"/>
        </w:rPr>
      </w:pPr>
      <w:r w:rsidRPr="00962393">
        <w:rPr>
          <w:rFonts w:ascii="Arial" w:hAnsi="Arial" w:cs="Arial"/>
        </w:rPr>
        <w:t>12:00 hs. A 14:00 hs. Almuerzo</w:t>
      </w:r>
    </w:p>
    <w:p w:rsidR="002E3211" w:rsidRPr="00962393" w:rsidRDefault="002E3211" w:rsidP="00AC25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60569" w:rsidRPr="00962393" w:rsidRDefault="00056038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  <w:r w:rsidRPr="00962393">
        <w:rPr>
          <w:rFonts w:ascii="Arial" w:eastAsia="Times New Roman" w:hAnsi="Arial" w:cs="Arial"/>
          <w:color w:val="222222"/>
          <w:lang w:val="es-ES" w:eastAsia="es-AR"/>
        </w:rPr>
        <w:t>1</w:t>
      </w:r>
      <w:r w:rsidR="002E3211" w:rsidRPr="00962393">
        <w:rPr>
          <w:rFonts w:ascii="Arial" w:eastAsia="Times New Roman" w:hAnsi="Arial" w:cs="Arial"/>
          <w:color w:val="222222"/>
          <w:lang w:val="es-ES" w:eastAsia="es-AR"/>
        </w:rPr>
        <w:t>4</w:t>
      </w:r>
      <w:r w:rsidRPr="00962393">
        <w:rPr>
          <w:rFonts w:ascii="Arial" w:eastAsia="Times New Roman" w:hAnsi="Arial" w:cs="Arial"/>
          <w:color w:val="222222"/>
          <w:lang w:val="es-ES" w:eastAsia="es-AR"/>
        </w:rPr>
        <w:t>:00 hs</w:t>
      </w:r>
      <w:r w:rsidR="00AF286E" w:rsidRPr="00962393">
        <w:rPr>
          <w:rFonts w:ascii="Arial" w:eastAsia="Times New Roman" w:hAnsi="Arial" w:cs="Arial"/>
          <w:color w:val="222222"/>
          <w:lang w:val="es-ES" w:eastAsia="es-AR"/>
        </w:rPr>
        <w:t>.</w:t>
      </w:r>
      <w:r w:rsidR="002E3211" w:rsidRPr="0096239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r w:rsidR="002E3211" w:rsidRPr="00962393">
        <w:rPr>
          <w:rFonts w:ascii="Arial" w:hAnsi="Arial" w:cs="Arial"/>
        </w:rPr>
        <w:t>a 18 hs. Cierre temas en agenda, l</w:t>
      </w:r>
      <w:proofErr w:type="spellStart"/>
      <w:r w:rsidR="00C60D4E" w:rsidRPr="00962393">
        <w:rPr>
          <w:rFonts w:ascii="Arial" w:eastAsia="Times New Roman" w:hAnsi="Arial" w:cs="Arial"/>
          <w:color w:val="222222"/>
          <w:lang w:val="es-ES" w:eastAsia="es-AR"/>
        </w:rPr>
        <w:t>ectura</w:t>
      </w:r>
      <w:proofErr w:type="spellEnd"/>
      <w:r w:rsidR="00B565DC" w:rsidRPr="00962393">
        <w:rPr>
          <w:rFonts w:ascii="Arial" w:eastAsia="Times New Roman" w:hAnsi="Arial" w:cs="Arial"/>
          <w:color w:val="222222"/>
          <w:lang w:val="es-ES" w:eastAsia="es-AR"/>
        </w:rPr>
        <w:t xml:space="preserve"> y firma  de las actas</w:t>
      </w:r>
    </w:p>
    <w:p w:rsidR="00EB4A11" w:rsidRPr="00962393" w:rsidRDefault="00EB4A11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F286E" w:rsidRDefault="00AF286E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19629E" w:rsidRPr="00AB3237" w:rsidRDefault="0019629E" w:rsidP="001962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 día 1 de junio a las 18:30 horas, el Instituto de Políticas Públicas en Derechos Humanos del MERCSUR (IPPDH) ofrecerá un refrigerio de cortesía en su sede en el Espacio para la Memoria y los Derechos Humanos Ex ESMA, Av. Del Libertador 8151. </w:t>
      </w:r>
    </w:p>
    <w:p w:rsidR="0019629E" w:rsidRPr="00962393" w:rsidRDefault="0019629E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F286E" w:rsidRPr="00962393" w:rsidRDefault="00AF286E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F286E" w:rsidRPr="00962393" w:rsidRDefault="00AF286E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F286E" w:rsidRPr="00962393" w:rsidRDefault="00AF286E" w:rsidP="00AC25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p w:rsidR="00AF286E" w:rsidRPr="00962393" w:rsidRDefault="00AF286E" w:rsidP="00C60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AR"/>
        </w:rPr>
      </w:pPr>
    </w:p>
    <w:sectPr w:rsidR="00AF286E" w:rsidRPr="00962393" w:rsidSect="00C8053B">
      <w:pgSz w:w="12240" w:h="15840"/>
      <w:pgMar w:top="1276" w:right="170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117"/>
    <w:multiLevelType w:val="hybridMultilevel"/>
    <w:tmpl w:val="B1F470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E0C87"/>
    <w:multiLevelType w:val="hybridMultilevel"/>
    <w:tmpl w:val="740AFC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03520"/>
    <w:multiLevelType w:val="hybridMultilevel"/>
    <w:tmpl w:val="803884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653AB"/>
    <w:multiLevelType w:val="hybridMultilevel"/>
    <w:tmpl w:val="FFB44E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FE1353"/>
    <w:multiLevelType w:val="hybridMultilevel"/>
    <w:tmpl w:val="FE7EB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C39AB"/>
    <w:multiLevelType w:val="hybridMultilevel"/>
    <w:tmpl w:val="16F04D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69D6"/>
    <w:multiLevelType w:val="hybridMultilevel"/>
    <w:tmpl w:val="B5A6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C3440"/>
    <w:multiLevelType w:val="hybridMultilevel"/>
    <w:tmpl w:val="AB66FA5A"/>
    <w:lvl w:ilvl="0" w:tplc="CB10E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23089"/>
    <w:multiLevelType w:val="hybridMultilevel"/>
    <w:tmpl w:val="497EDC24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69"/>
    <w:rsid w:val="00012781"/>
    <w:rsid w:val="00056038"/>
    <w:rsid w:val="000B7118"/>
    <w:rsid w:val="000C6CCD"/>
    <w:rsid w:val="000D3060"/>
    <w:rsid w:val="000D6340"/>
    <w:rsid w:val="000E0BC9"/>
    <w:rsid w:val="000F0B1A"/>
    <w:rsid w:val="00131D20"/>
    <w:rsid w:val="0017023F"/>
    <w:rsid w:val="00175E75"/>
    <w:rsid w:val="00186CCD"/>
    <w:rsid w:val="0019629E"/>
    <w:rsid w:val="00212FA9"/>
    <w:rsid w:val="0023396D"/>
    <w:rsid w:val="00284E54"/>
    <w:rsid w:val="00285134"/>
    <w:rsid w:val="002E3211"/>
    <w:rsid w:val="00372ED5"/>
    <w:rsid w:val="00381539"/>
    <w:rsid w:val="003E24CA"/>
    <w:rsid w:val="004660BB"/>
    <w:rsid w:val="004E6EF6"/>
    <w:rsid w:val="00525D11"/>
    <w:rsid w:val="005959BD"/>
    <w:rsid w:val="006279AA"/>
    <w:rsid w:val="00691640"/>
    <w:rsid w:val="007454D2"/>
    <w:rsid w:val="0074681D"/>
    <w:rsid w:val="0075513A"/>
    <w:rsid w:val="007C1247"/>
    <w:rsid w:val="00850D00"/>
    <w:rsid w:val="00942BA3"/>
    <w:rsid w:val="00962393"/>
    <w:rsid w:val="009C10E2"/>
    <w:rsid w:val="009D0884"/>
    <w:rsid w:val="009E0DAE"/>
    <w:rsid w:val="00A60569"/>
    <w:rsid w:val="00A77FF7"/>
    <w:rsid w:val="00A90E5D"/>
    <w:rsid w:val="00AA016C"/>
    <w:rsid w:val="00AB4343"/>
    <w:rsid w:val="00AC25AF"/>
    <w:rsid w:val="00AC5D4B"/>
    <w:rsid w:val="00AF286E"/>
    <w:rsid w:val="00B4449C"/>
    <w:rsid w:val="00B565DC"/>
    <w:rsid w:val="00BA39B7"/>
    <w:rsid w:val="00BE2469"/>
    <w:rsid w:val="00BF2F93"/>
    <w:rsid w:val="00BF7A83"/>
    <w:rsid w:val="00C1755F"/>
    <w:rsid w:val="00C347F7"/>
    <w:rsid w:val="00C60D4E"/>
    <w:rsid w:val="00C7502C"/>
    <w:rsid w:val="00C8053B"/>
    <w:rsid w:val="00C901A6"/>
    <w:rsid w:val="00D364CA"/>
    <w:rsid w:val="00D512B7"/>
    <w:rsid w:val="00E446D9"/>
    <w:rsid w:val="00EB4A11"/>
    <w:rsid w:val="00EE6693"/>
    <w:rsid w:val="00F350E5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25D11"/>
    <w:pPr>
      <w:suppressAutoHyphens/>
      <w:autoSpaceDN w:val="0"/>
      <w:textAlignment w:val="baseline"/>
    </w:pPr>
    <w:rPr>
      <w:rFonts w:ascii="Calibri" w:eastAsia="Arial Unicode MS" w:hAnsi="Calibri" w:cs="F"/>
      <w:kern w:val="3"/>
      <w:lang w:eastAsia="es-AR"/>
    </w:rPr>
  </w:style>
  <w:style w:type="paragraph" w:styleId="Prrafodelista">
    <w:name w:val="List Paragraph"/>
    <w:basedOn w:val="Normal"/>
    <w:uiPriority w:val="34"/>
    <w:qFormat/>
    <w:rsid w:val="00A90E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C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565D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6239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623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25D11"/>
    <w:pPr>
      <w:suppressAutoHyphens/>
      <w:autoSpaceDN w:val="0"/>
      <w:textAlignment w:val="baseline"/>
    </w:pPr>
    <w:rPr>
      <w:rFonts w:ascii="Calibri" w:eastAsia="Arial Unicode MS" w:hAnsi="Calibri" w:cs="F"/>
      <w:kern w:val="3"/>
      <w:lang w:eastAsia="es-AR"/>
    </w:rPr>
  </w:style>
  <w:style w:type="paragraph" w:styleId="Prrafodelista">
    <w:name w:val="List Paragraph"/>
    <w:basedOn w:val="Normal"/>
    <w:uiPriority w:val="34"/>
    <w:qFormat/>
    <w:rsid w:val="00A90E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C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565D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6239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62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Alejandro Salomón</dc:creator>
  <cp:lastModifiedBy>Valiente, José</cp:lastModifiedBy>
  <cp:revision>8</cp:revision>
  <cp:lastPrinted>2017-03-10T17:58:00Z</cp:lastPrinted>
  <dcterms:created xsi:type="dcterms:W3CDTF">2017-04-12T16:06:00Z</dcterms:created>
  <dcterms:modified xsi:type="dcterms:W3CDTF">2017-05-08T20:12:00Z</dcterms:modified>
</cp:coreProperties>
</file>